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8E2EAF" w14:textId="3F59EC51" w:rsidR="00F41BAB" w:rsidRPr="00914662" w:rsidRDefault="00914662" w:rsidP="009146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914662">
        <w:rPr>
          <w:rFonts w:ascii="Times New Roman" w:hAnsi="Times New Roman" w:cs="Times New Roman"/>
          <w:b/>
          <w:bCs/>
          <w:sz w:val="28"/>
          <w:szCs w:val="28"/>
        </w:rPr>
        <w:t>FIȘĂ DESCRIPTIVĂ A RESURSEI EDUCAȚIONALE DESCHISE</w:t>
      </w:r>
    </w:p>
    <w:p w14:paraId="2C24BE52" w14:textId="77777777" w:rsidR="00914662" w:rsidRDefault="00914662" w:rsidP="0091466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14662" w14:paraId="0BF3B10B" w14:textId="77777777" w:rsidTr="000A0D5A">
        <w:tc>
          <w:tcPr>
            <w:tcW w:w="9062" w:type="dxa"/>
            <w:gridSpan w:val="2"/>
            <w:shd w:val="clear" w:color="auto" w:fill="BDD6EE" w:themeFill="accent5" w:themeFillTint="66"/>
          </w:tcPr>
          <w:p w14:paraId="2E23FE7C" w14:textId="35E696D7" w:rsidR="00914662" w:rsidRPr="00D142D5" w:rsidRDefault="00914662" w:rsidP="00D142D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2D5">
              <w:rPr>
                <w:rFonts w:ascii="Times New Roman" w:hAnsi="Times New Roman" w:cs="Times New Roman"/>
                <w:sz w:val="28"/>
                <w:szCs w:val="28"/>
              </w:rPr>
              <w:t>Date generale</w:t>
            </w:r>
          </w:p>
          <w:p w14:paraId="17AABBCF" w14:textId="345666D1" w:rsidR="00D142D5" w:rsidRPr="00914662" w:rsidRDefault="00D142D5" w:rsidP="00D142D5">
            <w:pPr>
              <w:pStyle w:val="ListParagraph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4662" w14:paraId="58C8D353" w14:textId="77777777" w:rsidTr="00914662">
        <w:tc>
          <w:tcPr>
            <w:tcW w:w="2830" w:type="dxa"/>
          </w:tcPr>
          <w:p w14:paraId="1EDBB95B" w14:textId="7CF15D99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4662">
              <w:rPr>
                <w:rFonts w:ascii="Times New Roman" w:hAnsi="Times New Roman" w:cs="Times New Roman"/>
                <w:sz w:val="28"/>
                <w:szCs w:val="28"/>
              </w:rPr>
              <w:t>Titlul resursei educaționale propuse</w:t>
            </w:r>
          </w:p>
        </w:tc>
        <w:tc>
          <w:tcPr>
            <w:tcW w:w="6232" w:type="dxa"/>
          </w:tcPr>
          <w:p w14:paraId="6E62A109" w14:textId="60C76137" w:rsidR="000A39E8" w:rsidRPr="005351DD" w:rsidRDefault="00966016" w:rsidP="00535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1D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Proiect didacti</w:t>
            </w:r>
            <w:r w:rsidR="00734140" w:rsidRPr="005351D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c</w:t>
            </w:r>
            <w:r w:rsidRPr="005351D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:</w:t>
            </w:r>
            <w:r w:rsidR="000A39E8" w:rsidRPr="005351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5351DD" w:rsidRPr="005351D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Pronumele personal</w:t>
            </w:r>
          </w:p>
        </w:tc>
      </w:tr>
      <w:tr w:rsidR="00914662" w14:paraId="4F243556" w14:textId="77777777" w:rsidTr="00914662">
        <w:tc>
          <w:tcPr>
            <w:tcW w:w="2830" w:type="dxa"/>
          </w:tcPr>
          <w:p w14:paraId="2B5FF723" w14:textId="2781AEEB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Autor/ autori</w:t>
            </w:r>
          </w:p>
        </w:tc>
        <w:tc>
          <w:tcPr>
            <w:tcW w:w="6232" w:type="dxa"/>
          </w:tcPr>
          <w:p w14:paraId="1B98C758" w14:textId="346B7C69" w:rsidR="00914662" w:rsidRPr="000A39E8" w:rsidRDefault="001C23E7" w:rsidP="000A39E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SĂPUNARU ALEXANDRA-MARIA</w:t>
            </w:r>
          </w:p>
        </w:tc>
      </w:tr>
      <w:tr w:rsidR="00914662" w14:paraId="758E067A" w14:textId="77777777" w:rsidTr="00914662">
        <w:tc>
          <w:tcPr>
            <w:tcW w:w="2830" w:type="dxa"/>
          </w:tcPr>
          <w:p w14:paraId="3B1F1130" w14:textId="38240CCF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Unitatea de învățământ</w:t>
            </w:r>
          </w:p>
        </w:tc>
        <w:tc>
          <w:tcPr>
            <w:tcW w:w="6232" w:type="dxa"/>
          </w:tcPr>
          <w:p w14:paraId="31E33C53" w14:textId="6503AACB" w:rsidR="00914662" w:rsidRPr="00D142D5" w:rsidRDefault="00D142D5" w:rsidP="000A39E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42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Școala Gimnazială „Ioan Alexandru” Sânpaul</w:t>
            </w:r>
          </w:p>
        </w:tc>
      </w:tr>
      <w:tr w:rsidR="00914662" w14:paraId="00CA1F77" w14:textId="77777777" w:rsidTr="00914662">
        <w:tc>
          <w:tcPr>
            <w:tcW w:w="2830" w:type="dxa"/>
          </w:tcPr>
          <w:p w14:paraId="649B7DB7" w14:textId="2C960483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Clasa</w:t>
            </w:r>
          </w:p>
        </w:tc>
        <w:tc>
          <w:tcPr>
            <w:tcW w:w="6232" w:type="dxa"/>
          </w:tcPr>
          <w:p w14:paraId="3C32B803" w14:textId="2B9A4657" w:rsidR="00914662" w:rsidRPr="00D142D5" w:rsidRDefault="00E72BCB" w:rsidP="000A39E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 V</w:t>
            </w:r>
            <w:r w:rsidR="003C44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-A</w:t>
            </w:r>
          </w:p>
        </w:tc>
      </w:tr>
      <w:tr w:rsidR="00914662" w14:paraId="6E6110E8" w14:textId="77777777" w:rsidTr="00914662">
        <w:tc>
          <w:tcPr>
            <w:tcW w:w="2830" w:type="dxa"/>
          </w:tcPr>
          <w:p w14:paraId="6525B992" w14:textId="6D45C7CF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Disciplina</w:t>
            </w:r>
          </w:p>
        </w:tc>
        <w:tc>
          <w:tcPr>
            <w:tcW w:w="6232" w:type="dxa"/>
          </w:tcPr>
          <w:p w14:paraId="734D0FB9" w14:textId="72683270" w:rsidR="00914662" w:rsidRPr="00D142D5" w:rsidRDefault="00E72BCB" w:rsidP="000A39E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 și literatura română</w:t>
            </w:r>
          </w:p>
        </w:tc>
      </w:tr>
      <w:tr w:rsidR="00914662" w14:paraId="34EC071B" w14:textId="77777777" w:rsidTr="000A0D5A">
        <w:tc>
          <w:tcPr>
            <w:tcW w:w="9062" w:type="dxa"/>
            <w:gridSpan w:val="2"/>
            <w:shd w:val="clear" w:color="auto" w:fill="BDD6EE" w:themeFill="accent5" w:themeFillTint="66"/>
          </w:tcPr>
          <w:p w14:paraId="5876931D" w14:textId="5F9E83F8" w:rsidR="00914662" w:rsidRDefault="00914662" w:rsidP="009146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Prezentarea resurse</w:t>
            </w:r>
            <w:r w:rsidR="00206FC6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educaționale</w:t>
            </w:r>
          </w:p>
          <w:p w14:paraId="564F2284" w14:textId="23F44807" w:rsidR="00D142D5" w:rsidRPr="00914662" w:rsidRDefault="00D142D5" w:rsidP="00D142D5">
            <w:pPr>
              <w:pStyle w:val="ListParagraph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4662" w14:paraId="39D40D2F" w14:textId="77777777" w:rsidTr="000A0D5A">
        <w:trPr>
          <w:trHeight w:val="1472"/>
        </w:trPr>
        <w:tc>
          <w:tcPr>
            <w:tcW w:w="2830" w:type="dxa"/>
          </w:tcPr>
          <w:p w14:paraId="5DD978E3" w14:textId="5F39AEDD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Comp</w:t>
            </w:r>
            <w:r w:rsidR="00206FC6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tența specifică vizată</w:t>
            </w:r>
          </w:p>
        </w:tc>
        <w:tc>
          <w:tcPr>
            <w:tcW w:w="6232" w:type="dxa"/>
          </w:tcPr>
          <w:p w14:paraId="5875AB33" w14:textId="77777777" w:rsidR="00D34D85" w:rsidRPr="00D34D85" w:rsidRDefault="0039024B" w:rsidP="00D34D85">
            <w:pPr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GB" w:eastAsia="ar-SA"/>
              </w:rPr>
            </w:pPr>
            <w:r w:rsidRPr="006E0162">
              <w:rPr>
                <w:rFonts w:ascii="Times New Roman" w:eastAsia="Times New Roman" w:hAnsi="Times New Roman" w:cs="Times New Roman"/>
                <w:lang w:eastAsia="ro-RO"/>
              </w:rPr>
              <w:t xml:space="preserve"> </w:t>
            </w:r>
            <w:r w:rsidR="00D34D85" w:rsidRPr="00D34D85">
              <w:rPr>
                <w:rFonts w:ascii="Times New Roman" w:hAnsi="Times New Roman" w:cs="Times New Roman"/>
                <w:sz w:val="24"/>
                <w:szCs w:val="24"/>
                <w:lang w:val="en-GB" w:eastAsia="ar-SA"/>
              </w:rPr>
              <w:t xml:space="preserve">4.1. </w:t>
            </w:r>
            <w:r w:rsidR="00D34D85" w:rsidRPr="00D34D85">
              <w:rPr>
                <w:rFonts w:ascii="Times New Roman" w:hAnsi="Times New Roman" w:cs="Times New Roman"/>
                <w:sz w:val="24"/>
                <w:szCs w:val="24"/>
              </w:rPr>
              <w:t>Utilizarea structurilor sintactice şi morfologice de bază ale limbii române standard pentru</w:t>
            </w:r>
            <w:r w:rsidR="00D34D85" w:rsidRPr="00D34D8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34D85" w:rsidRPr="00D34D85">
              <w:rPr>
                <w:rFonts w:ascii="Times New Roman" w:hAnsi="Times New Roman" w:cs="Times New Roman"/>
                <w:sz w:val="24"/>
                <w:szCs w:val="24"/>
              </w:rPr>
              <w:t>înţelegerea</w:t>
            </w:r>
            <w:r w:rsidR="00D34D85" w:rsidRPr="00D34D8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D34D85" w:rsidRPr="00D34D85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r w:rsidR="00D34D85" w:rsidRPr="00D34D8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D34D85" w:rsidRPr="00D34D85">
              <w:rPr>
                <w:rFonts w:ascii="Times New Roman" w:hAnsi="Times New Roman" w:cs="Times New Roman"/>
                <w:sz w:val="24"/>
                <w:szCs w:val="24"/>
              </w:rPr>
              <w:t>exprimarea</w:t>
            </w:r>
            <w:r w:rsidR="00D34D85" w:rsidRPr="00D34D8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D34D85" w:rsidRPr="00D34D85">
              <w:rPr>
                <w:rFonts w:ascii="Times New Roman" w:hAnsi="Times New Roman" w:cs="Times New Roman"/>
                <w:sz w:val="24"/>
                <w:szCs w:val="24"/>
              </w:rPr>
              <w:t>corectă</w:t>
            </w:r>
            <w:r w:rsidR="00D34D85" w:rsidRPr="00D34D8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D34D85" w:rsidRPr="00D34D85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r w:rsidR="00D34D85" w:rsidRPr="00D34D8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D34D85" w:rsidRPr="00D34D85">
              <w:rPr>
                <w:rFonts w:ascii="Times New Roman" w:hAnsi="Times New Roman" w:cs="Times New Roman"/>
                <w:sz w:val="24"/>
                <w:szCs w:val="24"/>
              </w:rPr>
              <w:t>precisă</w:t>
            </w:r>
            <w:r w:rsidR="00D34D85" w:rsidRPr="00D34D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34D85" w:rsidRPr="00D34D8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34D85" w:rsidRPr="00D34D8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D34D85" w:rsidRPr="00D34D85">
              <w:rPr>
                <w:rFonts w:ascii="Times New Roman" w:hAnsi="Times New Roman" w:cs="Times New Roman"/>
                <w:sz w:val="24"/>
                <w:szCs w:val="24"/>
              </w:rPr>
              <w:t>intenţiilor</w:t>
            </w:r>
            <w:r w:rsidR="00D34D85" w:rsidRPr="00D34D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34D85" w:rsidRPr="00D34D85">
              <w:rPr>
                <w:rFonts w:ascii="Times New Roman" w:hAnsi="Times New Roman" w:cs="Times New Roman"/>
                <w:sz w:val="24"/>
                <w:szCs w:val="24"/>
              </w:rPr>
              <w:t>comunicative</w:t>
            </w:r>
            <w:r w:rsidR="00D34D85" w:rsidRPr="00D34D85">
              <w:rPr>
                <w:rFonts w:ascii="Times New Roman" w:hAnsi="Times New Roman" w:cs="Times New Roman"/>
                <w:sz w:val="24"/>
                <w:szCs w:val="24"/>
                <w:lang w:val="en-GB" w:eastAsia="ar-SA"/>
              </w:rPr>
              <w:t>;</w:t>
            </w:r>
          </w:p>
          <w:p w14:paraId="3535AEC0" w14:textId="77777777" w:rsidR="00D34D85" w:rsidRPr="00D34D85" w:rsidRDefault="00D34D85" w:rsidP="00D34D8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D34D8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4.4. </w:t>
            </w:r>
            <w:r w:rsidRPr="00D34D85">
              <w:rPr>
                <w:rFonts w:ascii="Times New Roman" w:hAnsi="Times New Roman" w:cs="Times New Roman"/>
                <w:sz w:val="24"/>
                <w:szCs w:val="24"/>
              </w:rPr>
              <w:t>Utilizarea</w:t>
            </w:r>
            <w:r w:rsidRPr="00D34D8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34D85">
              <w:rPr>
                <w:rFonts w:ascii="Times New Roman" w:hAnsi="Times New Roman" w:cs="Times New Roman"/>
                <w:sz w:val="24"/>
                <w:szCs w:val="24"/>
              </w:rPr>
              <w:t>deprinderilor</w:t>
            </w:r>
            <w:r w:rsidRPr="00D34D8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34D85">
              <w:rPr>
                <w:rFonts w:ascii="Times New Roman" w:hAnsi="Times New Roman" w:cs="Times New Roman"/>
                <w:sz w:val="24"/>
                <w:szCs w:val="24"/>
              </w:rPr>
              <w:t>dobândite</w:t>
            </w:r>
            <w:r w:rsidRPr="00D34D8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34D85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r w:rsidRPr="00D34D8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34D85">
              <w:rPr>
                <w:rFonts w:ascii="Times New Roman" w:hAnsi="Times New Roman" w:cs="Times New Roman"/>
                <w:sz w:val="24"/>
                <w:szCs w:val="24"/>
              </w:rPr>
              <w:t>monitorizarea</w:t>
            </w:r>
            <w:r w:rsidRPr="00D34D8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34D85">
              <w:rPr>
                <w:rFonts w:ascii="Times New Roman" w:hAnsi="Times New Roman" w:cs="Times New Roman"/>
                <w:sz w:val="24"/>
                <w:szCs w:val="24"/>
              </w:rPr>
              <w:t>corectitudinii</w:t>
            </w:r>
            <w:r w:rsidRPr="00D34D8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34D85">
              <w:rPr>
                <w:rFonts w:ascii="Times New Roman" w:hAnsi="Times New Roman" w:cs="Times New Roman"/>
                <w:sz w:val="24"/>
                <w:szCs w:val="24"/>
              </w:rPr>
              <w:t>comunicării,</w:t>
            </w:r>
            <w:r w:rsidRPr="00D34D8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34D85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r w:rsidRPr="00D34D85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D34D85">
              <w:rPr>
                <w:rFonts w:ascii="Times New Roman" w:hAnsi="Times New Roman" w:cs="Times New Roman"/>
                <w:sz w:val="24"/>
                <w:szCs w:val="24"/>
              </w:rPr>
              <w:t>raportarea</w:t>
            </w:r>
            <w:r w:rsidRPr="00D34D8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34D85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D34D8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34D85">
              <w:rPr>
                <w:rFonts w:ascii="Times New Roman" w:hAnsi="Times New Roman" w:cs="Times New Roman"/>
                <w:sz w:val="24"/>
                <w:szCs w:val="24"/>
              </w:rPr>
              <w:t>normă</w:t>
            </w:r>
            <w:r w:rsidRPr="00D34D8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. </w:t>
            </w:r>
          </w:p>
          <w:p w14:paraId="7AFF93BF" w14:textId="5E91DD04" w:rsidR="0039024B" w:rsidRPr="0039024B" w:rsidRDefault="0039024B" w:rsidP="0039024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E0162">
              <w:rPr>
                <w:rFonts w:ascii="Times New Roman" w:eastAsia="Times New Roman" w:hAnsi="Times New Roman" w:cs="Times New Roman"/>
                <w:lang w:eastAsia="ro-RO"/>
              </w:rPr>
              <w:t xml:space="preserve">                                          </w:t>
            </w:r>
          </w:p>
        </w:tc>
      </w:tr>
      <w:tr w:rsidR="00914662" w14:paraId="2F6E5049" w14:textId="77777777" w:rsidTr="00914662">
        <w:tc>
          <w:tcPr>
            <w:tcW w:w="2830" w:type="dxa"/>
          </w:tcPr>
          <w:p w14:paraId="170A9539" w14:textId="38F3A9E9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Scurtă prezentare a resursei educaționale propuse</w:t>
            </w:r>
          </w:p>
        </w:tc>
        <w:tc>
          <w:tcPr>
            <w:tcW w:w="6232" w:type="dxa"/>
          </w:tcPr>
          <w:p w14:paraId="0507598E" w14:textId="77777777" w:rsidR="001A4D6A" w:rsidRDefault="00D142D5" w:rsidP="001A4D6A">
            <w:pPr>
              <w:pStyle w:val="NormalWeb"/>
            </w:pPr>
            <w:r w:rsidRPr="00AE7208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1A4D6A">
              <w:t>Resursa educațională propusă constă într-un set de materiale didactice interactive utilizate pentru predarea pronumelui personal la clasa a VI-a, incluzând fișe de lucru, exerciții aplicative și un test digital realizat pe platforma EduBoom.</w:t>
            </w:r>
          </w:p>
          <w:p w14:paraId="060355FC" w14:textId="77777777" w:rsidR="001A4D6A" w:rsidRDefault="001A4D6A" w:rsidP="001A4D6A">
            <w:pPr>
              <w:pStyle w:val="NormalWeb"/>
            </w:pPr>
            <w:r>
              <w:t>Aceasta sprijină formarea și consolidarea noțiunilor gramaticale prin activități variate de identificare, clasificare și utilizare a pronumelui personal în contexte diferite. Elevii sunt implicați activ în procesul de învățare, fiind încurajată descoperirea și aplicarea cunoștințelor dobândite.</w:t>
            </w:r>
          </w:p>
          <w:p w14:paraId="49065D44" w14:textId="77777777" w:rsidR="001A4D6A" w:rsidRDefault="001A4D6A" w:rsidP="001A4D6A">
            <w:pPr>
              <w:pStyle w:val="NormalWeb"/>
            </w:pPr>
            <w:r>
              <w:t>Prin caracterul său interactiv și aplicativ, resursa contribuie la dezvoltarea competențelor de comunicare corectă și la înțelegerea funcțională a limbii române.</w:t>
            </w:r>
          </w:p>
          <w:p w14:paraId="0C0B7AAF" w14:textId="5FDB34E9" w:rsidR="00D142D5" w:rsidRPr="000A0D5A" w:rsidRDefault="00D142D5" w:rsidP="001A4D6A">
            <w:pPr>
              <w:pStyle w:val="NormalWeb"/>
              <w:rPr>
                <w:color w:val="000000"/>
              </w:rPr>
            </w:pPr>
          </w:p>
        </w:tc>
      </w:tr>
      <w:tr w:rsidR="00914662" w14:paraId="6EDDAD7D" w14:textId="77777777" w:rsidTr="00914662">
        <w:tc>
          <w:tcPr>
            <w:tcW w:w="2830" w:type="dxa"/>
          </w:tcPr>
          <w:p w14:paraId="360AC9A7" w14:textId="3ED35BD9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Elemente agregate</w:t>
            </w:r>
          </w:p>
        </w:tc>
        <w:tc>
          <w:tcPr>
            <w:tcW w:w="6232" w:type="dxa"/>
          </w:tcPr>
          <w:p w14:paraId="2FA7796D" w14:textId="77777777" w:rsidR="001A4D6A" w:rsidRPr="002E3615" w:rsidRDefault="00D45AED" w:rsidP="001A4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A4D6A" w:rsidRPr="002E361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https://eduboom.ro/teste/894/posibilit--i-combinatorii-ale-pronumelui-personal</w:t>
              </w:r>
            </w:hyperlink>
            <w:r w:rsidR="001A4D6A" w:rsidRPr="002E3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E6C9EF" w14:textId="19E3C799" w:rsidR="000572FD" w:rsidRPr="000572FD" w:rsidRDefault="000572FD" w:rsidP="001A4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662" w14:paraId="133A43EA" w14:textId="77777777" w:rsidTr="000A0D5A">
        <w:tc>
          <w:tcPr>
            <w:tcW w:w="9062" w:type="dxa"/>
            <w:gridSpan w:val="2"/>
            <w:shd w:val="clear" w:color="auto" w:fill="BDD6EE" w:themeFill="accent5" w:themeFillTint="66"/>
          </w:tcPr>
          <w:p w14:paraId="706FFC98" w14:textId="7B75A384" w:rsidR="00914662" w:rsidRPr="00914662" w:rsidRDefault="00914662" w:rsidP="009146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Comentarii</w:t>
            </w:r>
          </w:p>
        </w:tc>
      </w:tr>
      <w:tr w:rsidR="00914662" w14:paraId="6ECC62BC" w14:textId="77777777" w:rsidTr="00914662">
        <w:tc>
          <w:tcPr>
            <w:tcW w:w="2830" w:type="dxa"/>
          </w:tcPr>
          <w:p w14:paraId="3D4C22AD" w14:textId="2E5498EF" w:rsidR="00914662" w:rsidRPr="00914662" w:rsidRDefault="00914662" w:rsidP="009146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Alte aspecte utile de împărtășit cu privire la utilizarea resursei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educaționale în activitatea cu elevii</w:t>
            </w:r>
          </w:p>
        </w:tc>
        <w:tc>
          <w:tcPr>
            <w:tcW w:w="6232" w:type="dxa"/>
          </w:tcPr>
          <w:p w14:paraId="08C412FE" w14:textId="77777777" w:rsidR="002B6EA9" w:rsidRDefault="0002747E" w:rsidP="002B6EA9">
            <w:pPr>
              <w:pStyle w:val="NormalWeb"/>
            </w:pPr>
            <w:r>
              <w:lastRenderedPageBreak/>
              <w:t xml:space="preserve">   </w:t>
            </w:r>
            <w:r w:rsidR="002B6EA9">
              <w:t xml:space="preserve">Resursa educațională permite organizarea eficientă a activităților de învățare prin alternarea metodelor tradiționale cu cele interactive, facilitând implicarea activă a elevilor. Sarcinile de lucru pot fi adaptate în funcție de nivelul de </w:t>
            </w:r>
            <w:r w:rsidR="002B6EA9">
              <w:lastRenderedPageBreak/>
              <w:t>pregătire al elevilor, oferind oportunități de diferențiere și sprijin individualizat.</w:t>
            </w:r>
          </w:p>
          <w:p w14:paraId="6519450E" w14:textId="77777777" w:rsidR="002B6EA9" w:rsidRDefault="002B6EA9" w:rsidP="002B6EA9">
            <w:pPr>
              <w:pStyle w:val="NormalWeb"/>
            </w:pPr>
            <w:r>
              <w:t>Utilizarea testului digital contribuie la creșterea interesului pentru învățare și permite verificarea rapidă a cunoștințelor, prin feedback imediat. De asemenea, fișele de lucru susțin exersarea și fixarea noțiunilor într-un mod structurat și accesibil.</w:t>
            </w:r>
          </w:p>
          <w:p w14:paraId="2CDB294E" w14:textId="6B60F8EC" w:rsidR="00914662" w:rsidRPr="00914662" w:rsidRDefault="00914662" w:rsidP="002B6EA9">
            <w:pPr>
              <w:pStyle w:val="NormalWeb"/>
              <w:rPr>
                <w:sz w:val="28"/>
                <w:szCs w:val="28"/>
              </w:rPr>
            </w:pPr>
          </w:p>
        </w:tc>
      </w:tr>
    </w:tbl>
    <w:p w14:paraId="34C3CEC5" w14:textId="77777777" w:rsidR="00914662" w:rsidRDefault="00914662" w:rsidP="009146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0D32F84" w14:textId="77777777" w:rsidR="00914662" w:rsidRDefault="00914662" w:rsidP="009146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08B092E" w14:textId="77777777" w:rsidR="00914662" w:rsidRDefault="00914662" w:rsidP="009146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2E8B73" w14:textId="77777777" w:rsidR="00914662" w:rsidRDefault="00914662" w:rsidP="009146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32B2EC" w14:textId="3099C22A" w:rsidR="00914662" w:rsidRPr="00914662" w:rsidRDefault="00914662" w:rsidP="009146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Data:</w:t>
      </w:r>
      <w:r w:rsidR="008828E9">
        <w:rPr>
          <w:rFonts w:ascii="Times New Roman" w:hAnsi="Times New Roman" w:cs="Times New Roman"/>
          <w:sz w:val="24"/>
          <w:szCs w:val="24"/>
        </w:rPr>
        <w:t>20</w:t>
      </w:r>
      <w:r w:rsidR="000A0D5A">
        <w:rPr>
          <w:rFonts w:ascii="Times New Roman" w:hAnsi="Times New Roman" w:cs="Times New Roman"/>
          <w:sz w:val="24"/>
          <w:szCs w:val="24"/>
        </w:rPr>
        <w:t>.03.2026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Semnătura,</w:t>
      </w:r>
    </w:p>
    <w:sectPr w:rsidR="00914662" w:rsidRPr="00914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5898"/>
    <w:multiLevelType w:val="multilevel"/>
    <w:tmpl w:val="02280E74"/>
    <w:lvl w:ilvl="0">
      <w:start w:val="1"/>
      <w:numFmt w:val="decimal"/>
      <w:lvlText w:val="%1."/>
      <w:lvlJc w:val="left"/>
      <w:pPr>
        <w:ind w:left="576" w:hanging="576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" w15:restartNumberingAfterBreak="0">
    <w:nsid w:val="100D6930"/>
    <w:multiLevelType w:val="multilevel"/>
    <w:tmpl w:val="5CBE55D6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" w15:restartNumberingAfterBreak="0">
    <w:nsid w:val="155A597F"/>
    <w:multiLevelType w:val="hybridMultilevel"/>
    <w:tmpl w:val="85D01516"/>
    <w:lvl w:ilvl="0" w:tplc="C2A23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622"/>
    <w:rsid w:val="0002747E"/>
    <w:rsid w:val="000572FD"/>
    <w:rsid w:val="000A0D5A"/>
    <w:rsid w:val="000A39E8"/>
    <w:rsid w:val="001A4D6A"/>
    <w:rsid w:val="001C23E7"/>
    <w:rsid w:val="00206FC6"/>
    <w:rsid w:val="00295061"/>
    <w:rsid w:val="002B6EA9"/>
    <w:rsid w:val="002E3615"/>
    <w:rsid w:val="0039024B"/>
    <w:rsid w:val="003A798F"/>
    <w:rsid w:val="003C44D0"/>
    <w:rsid w:val="004D71A9"/>
    <w:rsid w:val="005351DD"/>
    <w:rsid w:val="00734140"/>
    <w:rsid w:val="00817622"/>
    <w:rsid w:val="00834D5F"/>
    <w:rsid w:val="008828E9"/>
    <w:rsid w:val="00883002"/>
    <w:rsid w:val="00914662"/>
    <w:rsid w:val="00917E23"/>
    <w:rsid w:val="00966016"/>
    <w:rsid w:val="00AE7208"/>
    <w:rsid w:val="00AF4908"/>
    <w:rsid w:val="00D142D5"/>
    <w:rsid w:val="00D34D85"/>
    <w:rsid w:val="00D45AED"/>
    <w:rsid w:val="00D61070"/>
    <w:rsid w:val="00DE5822"/>
    <w:rsid w:val="00E72BCB"/>
    <w:rsid w:val="00F41BAB"/>
    <w:rsid w:val="00F93357"/>
    <w:rsid w:val="00FB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1B833"/>
  <w15:chartTrackingRefBased/>
  <w15:docId w15:val="{C4E82B2F-6869-4D3F-AECD-7C2B6DEB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76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6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76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6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6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6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6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6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6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6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6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6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62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62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6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6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6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6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76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6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76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76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76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76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76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762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76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762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762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14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9E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A39E8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42D5"/>
    <w:rPr>
      <w:i/>
      <w:iCs/>
    </w:rPr>
  </w:style>
  <w:style w:type="paragraph" w:styleId="NormalWeb">
    <w:name w:val="Normal (Web)"/>
    <w:basedOn w:val="Normal"/>
    <w:uiPriority w:val="99"/>
    <w:unhideWhenUsed/>
    <w:rsid w:val="00AE7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customStyle="1" w:styleId="Default">
    <w:name w:val="Default"/>
    <w:rsid w:val="003902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uboom.ro/teste/894/posibilit--i-combinatorii-ale-pronumelui-person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pacurariu</dc:creator>
  <cp:keywords/>
  <dc:description/>
  <cp:lastModifiedBy>Admin</cp:lastModifiedBy>
  <cp:revision>2</cp:revision>
  <cp:lastPrinted>2026-03-16T12:46:00Z</cp:lastPrinted>
  <dcterms:created xsi:type="dcterms:W3CDTF">2026-04-06T16:33:00Z</dcterms:created>
  <dcterms:modified xsi:type="dcterms:W3CDTF">2026-04-06T16:33:00Z</dcterms:modified>
</cp:coreProperties>
</file>